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</w:tblGrid>
      <w:tr w:rsidR="00484799" w:rsidTr="00484799">
        <w:tc>
          <w:tcPr>
            <w:tcW w:w="5098" w:type="dxa"/>
          </w:tcPr>
          <w:p w:rsidR="00484799" w:rsidRDefault="00484799">
            <w:bookmarkStart w:id="0" w:name="_GoBack"/>
            <w:bookmarkEnd w:id="0"/>
            <w:r>
              <w:t xml:space="preserve">RAPPORT </w:t>
            </w:r>
            <w:r w:rsidR="007C64FB">
              <w:t>D’EVALUATION</w:t>
            </w:r>
            <w:r>
              <w:t xml:space="preserve"> DES PRODUITS SCHLETEK</w:t>
            </w:r>
          </w:p>
        </w:tc>
      </w:tr>
    </w:tbl>
    <w:p w:rsidR="009B6248" w:rsidRDefault="0009763E"/>
    <w:p w:rsidR="00484799" w:rsidRDefault="00484799"/>
    <w:p w:rsidR="00484799" w:rsidRDefault="0048479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4799" w:rsidTr="00484799">
        <w:tc>
          <w:tcPr>
            <w:tcW w:w="4531" w:type="dxa"/>
          </w:tcPr>
          <w:p w:rsidR="00484799" w:rsidRDefault="00484799">
            <w:r>
              <w:t>Armes utilisées</w:t>
            </w:r>
          </w:p>
        </w:tc>
        <w:tc>
          <w:tcPr>
            <w:tcW w:w="4531" w:type="dxa"/>
          </w:tcPr>
          <w:p w:rsidR="00484799" w:rsidRDefault="00484799">
            <w:r>
              <w:t>Produits utilisés</w:t>
            </w:r>
          </w:p>
        </w:tc>
      </w:tr>
    </w:tbl>
    <w:p w:rsidR="00484799" w:rsidRDefault="0048479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4799" w:rsidRPr="00484799" w:rsidTr="00484799">
        <w:tc>
          <w:tcPr>
            <w:tcW w:w="4531" w:type="dxa"/>
          </w:tcPr>
          <w:p w:rsidR="00484799" w:rsidRDefault="00484799">
            <w:r>
              <w:t xml:space="preserve">GLOCK 17 GEN3 </w:t>
            </w:r>
            <w:r w:rsidR="002A1E7A">
              <w:t>(personnelle)</w:t>
            </w:r>
          </w:p>
          <w:p w:rsidR="00484799" w:rsidRDefault="00484799">
            <w:r w:rsidRPr="00484799">
              <w:t xml:space="preserve">GLOCK 17 GEN 5 </w:t>
            </w:r>
            <w:r w:rsidR="002A1E7A" w:rsidRPr="00484799">
              <w:t>(</w:t>
            </w:r>
            <w:r w:rsidR="002A1E7A">
              <w:t>arme</w:t>
            </w:r>
            <w:r w:rsidRPr="00484799">
              <w:t xml:space="preserve"> de se</w:t>
            </w:r>
            <w:r>
              <w:t xml:space="preserve">rvice en </w:t>
            </w:r>
            <w:r w:rsidR="002A1E7A">
              <w:t>rodage)</w:t>
            </w:r>
          </w:p>
          <w:p w:rsidR="00484799" w:rsidRPr="00484799" w:rsidRDefault="00484799">
            <w:r w:rsidRPr="00484799">
              <w:t xml:space="preserve">COLT 1911 série 80 45ACP </w:t>
            </w:r>
            <w:r w:rsidR="002A1E7A" w:rsidRPr="00484799">
              <w:t>(</w:t>
            </w:r>
            <w:r w:rsidR="002A1E7A">
              <w:t>personnelle)</w:t>
            </w:r>
          </w:p>
          <w:p w:rsidR="00484799" w:rsidRPr="00F54EEE" w:rsidRDefault="00484799">
            <w:r w:rsidRPr="00F54EEE">
              <w:t>COLT KING COBRA 357</w:t>
            </w:r>
            <w:r w:rsidR="002A1E7A" w:rsidRPr="00F54EEE">
              <w:t>magnum (personnelle)</w:t>
            </w:r>
          </w:p>
        </w:tc>
        <w:tc>
          <w:tcPr>
            <w:tcW w:w="4531" w:type="dxa"/>
          </w:tcPr>
          <w:p w:rsidR="00484799" w:rsidRDefault="00484799">
            <w:pPr>
              <w:rPr>
                <w:lang w:val="en-US"/>
              </w:rPr>
            </w:pPr>
            <w:r>
              <w:rPr>
                <w:lang w:val="en-US"/>
              </w:rPr>
              <w:t>GUN CLEANER pump spray</w:t>
            </w:r>
          </w:p>
          <w:p w:rsidR="00484799" w:rsidRDefault="00484799">
            <w:pPr>
              <w:rPr>
                <w:lang w:val="en-US"/>
              </w:rPr>
            </w:pPr>
            <w:r>
              <w:rPr>
                <w:lang w:val="en-US"/>
              </w:rPr>
              <w:t xml:space="preserve">GUN TUNING 2 in 1 oil </w:t>
            </w:r>
            <w:r w:rsidR="002A1E7A">
              <w:rPr>
                <w:lang w:val="en-US"/>
              </w:rPr>
              <w:t>(pen</w:t>
            </w:r>
            <w:r>
              <w:rPr>
                <w:lang w:val="en-US"/>
              </w:rPr>
              <w:t xml:space="preserve"> oil)</w:t>
            </w:r>
          </w:p>
          <w:p w:rsidR="00484799" w:rsidRPr="00484799" w:rsidRDefault="00484799">
            <w:pPr>
              <w:rPr>
                <w:lang w:val="en-US"/>
              </w:rPr>
            </w:pPr>
            <w:r>
              <w:rPr>
                <w:lang w:val="en-US"/>
              </w:rPr>
              <w:t xml:space="preserve">GUN TUNING SNIPER </w:t>
            </w:r>
            <w:r w:rsidR="002A1E7A">
              <w:rPr>
                <w:lang w:val="en-US"/>
              </w:rPr>
              <w:t>GREASE. (pump</w:t>
            </w:r>
            <w:r>
              <w:rPr>
                <w:lang w:val="en-US"/>
              </w:rPr>
              <w:t xml:space="preserve"> 15gr)</w:t>
            </w:r>
          </w:p>
        </w:tc>
      </w:tr>
    </w:tbl>
    <w:p w:rsidR="00484799" w:rsidRDefault="00484799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5AB" w:rsidTr="002C55AB">
        <w:tc>
          <w:tcPr>
            <w:tcW w:w="9062" w:type="dxa"/>
          </w:tcPr>
          <w:p w:rsidR="002C55AB" w:rsidRDefault="002A1E7A">
            <w:pPr>
              <w:rPr>
                <w:lang w:val="en-US"/>
              </w:rPr>
            </w:pPr>
            <w:r>
              <w:rPr>
                <w:lang w:val="en-US"/>
              </w:rPr>
              <w:t>Parties</w:t>
            </w:r>
            <w:r w:rsidR="002C55AB">
              <w:rPr>
                <w:lang w:val="en-US"/>
              </w:rPr>
              <w:t xml:space="preserve"> </w:t>
            </w:r>
            <w:r>
              <w:rPr>
                <w:lang w:val="en-US"/>
              </w:rPr>
              <w:t>1:</w:t>
            </w:r>
            <w:r w:rsidR="002C55AB">
              <w:rPr>
                <w:lang w:val="en-US"/>
              </w:rPr>
              <w:t xml:space="preserve"> </w:t>
            </w:r>
            <w:proofErr w:type="spellStart"/>
            <w:r w:rsidR="002C55AB">
              <w:rPr>
                <w:lang w:val="en-US"/>
              </w:rPr>
              <w:t>nettoyage</w:t>
            </w:r>
            <w:proofErr w:type="spellEnd"/>
            <w:r w:rsidR="002C55AB">
              <w:rPr>
                <w:lang w:val="en-US"/>
              </w:rPr>
              <w:t>.</w:t>
            </w:r>
          </w:p>
        </w:tc>
      </w:tr>
    </w:tbl>
    <w:p w:rsidR="004B4C7E" w:rsidRDefault="004B4C7E">
      <w:pPr>
        <w:rPr>
          <w:lang w:val="en-US"/>
        </w:rPr>
      </w:pPr>
    </w:p>
    <w:p w:rsidR="00F54EEE" w:rsidRDefault="00F54EEE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4EEE" w:rsidTr="00F54EEE">
        <w:tc>
          <w:tcPr>
            <w:tcW w:w="9062" w:type="dxa"/>
          </w:tcPr>
          <w:p w:rsidR="00F54EEE" w:rsidRDefault="00F54EEE">
            <w:pPr>
              <w:rPr>
                <w:lang w:val="en-US"/>
              </w:rPr>
            </w:pPr>
            <w:r>
              <w:rPr>
                <w:lang w:val="en-US"/>
              </w:rPr>
              <w:t xml:space="preserve">Premier </w:t>
            </w:r>
            <w:r w:rsidR="002A1E7A">
              <w:rPr>
                <w:lang w:val="en-US"/>
              </w:rPr>
              <w:t>test:</w:t>
            </w:r>
            <w:r>
              <w:rPr>
                <w:lang w:val="en-US"/>
              </w:rPr>
              <w:t xml:space="preserve"> GLOCK GEN 3 – GUN CLEANER</w:t>
            </w:r>
          </w:p>
        </w:tc>
      </w:tr>
    </w:tbl>
    <w:p w:rsidR="002C55AB" w:rsidRDefault="002C55AB"/>
    <w:p w:rsidR="00F54EEE" w:rsidRDefault="00F54EEE">
      <w:r w:rsidRPr="00F54EEE">
        <w:t xml:space="preserve">Avant démontage </w:t>
      </w:r>
      <w:r w:rsidR="002A1E7A" w:rsidRPr="00F54EEE">
        <w:t>complet,</w:t>
      </w:r>
      <w:r w:rsidRPr="00F54EEE">
        <w:t xml:space="preserve"> l’arme avait t</w:t>
      </w:r>
      <w:r>
        <w:t xml:space="preserve">iré environ 450 cartouches 9mm FMJ </w:t>
      </w:r>
      <w:r w:rsidR="002A1E7A">
        <w:t>Sellier Bellot</w:t>
      </w:r>
      <w:r>
        <w:t>, FN, FIOCCHI.</w:t>
      </w:r>
    </w:p>
    <w:p w:rsidR="00F54EEE" w:rsidRDefault="00F54EEE">
      <w:r>
        <w:t>L’arme est fortement encrassée au niveau de la rampe d’alimentation du canon, barrette de détente/</w:t>
      </w:r>
      <w:r w:rsidR="002A1E7A">
        <w:t>connecteur,</w:t>
      </w:r>
      <w:r>
        <w:t xml:space="preserve"> griffe d’extracteur et tête de culasse à la sortie du percuteur. L’intérieur de la carcasse présente des dépôts de combustion à hauteur de la détente et du bloc de verrouillage du canon.</w:t>
      </w:r>
      <w:r w:rsidR="00BA0BEE">
        <w:t xml:space="preserve"> L’âme du canon présente un encrassement peu visible à l’œil nu.</w:t>
      </w:r>
    </w:p>
    <w:p w:rsidR="00F54EEE" w:rsidRDefault="00F54EEE">
      <w:r>
        <w:t>Application du GUN CLEANER sur les pièces. Temps de pose 5’.</w:t>
      </w:r>
    </w:p>
    <w:p w:rsidR="00BA0BEE" w:rsidRDefault="00BA0BEE">
      <w:r>
        <w:t xml:space="preserve">Nettoyage à l’aide d’une brosse nylon </w:t>
      </w:r>
      <w:proofErr w:type="spellStart"/>
      <w:r>
        <w:t>Kleenbore</w:t>
      </w:r>
      <w:proofErr w:type="spellEnd"/>
      <w:r>
        <w:t xml:space="preserve"> et élimination du produit avec un tissu coton pour arme.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0BEE" w:rsidTr="00BA0BEE">
        <w:tc>
          <w:tcPr>
            <w:tcW w:w="9062" w:type="dxa"/>
          </w:tcPr>
          <w:p w:rsidR="00BA0BEE" w:rsidRDefault="00BA0BEE">
            <w:r>
              <w:t>Conclusions</w:t>
            </w:r>
            <w:r w:rsidR="002C55AB">
              <w:t>.</w:t>
            </w:r>
          </w:p>
        </w:tc>
      </w:tr>
    </w:tbl>
    <w:p w:rsidR="00BA0BEE" w:rsidRDefault="00BA0BEE">
      <w:r>
        <w:t>Le produit est pratiquement inodore. A la pulvérisation, il se présente sous forme liquide et non gras.</w:t>
      </w:r>
    </w:p>
    <w:p w:rsidR="00BA0BEE" w:rsidRDefault="00BA0BEE">
      <w:r>
        <w:t xml:space="preserve">Il est facilement absorbé par le </w:t>
      </w:r>
      <w:r w:rsidR="002A1E7A">
        <w:t>coton.</w:t>
      </w:r>
      <w:r>
        <w:t xml:space="preserve"> Les résidus sont parfaitement neutralisés par le produit. Les pièces sont sèches et </w:t>
      </w:r>
      <w:r w:rsidR="002A1E7A">
        <w:t>propres sans</w:t>
      </w:r>
      <w:r>
        <w:t xml:space="preserve"> effort particulier.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0BEE" w:rsidTr="00BA0BEE">
        <w:tc>
          <w:tcPr>
            <w:tcW w:w="9062" w:type="dxa"/>
          </w:tcPr>
          <w:p w:rsidR="00BA0BEE" w:rsidRDefault="00BA0BEE">
            <w:r>
              <w:t>Deuxième test : GLOCK GEN 5 – GUN CLEANER</w:t>
            </w:r>
          </w:p>
        </w:tc>
      </w:tr>
    </w:tbl>
    <w:p w:rsidR="00BA0BEE" w:rsidRDefault="00BA5A9B">
      <w:r>
        <w:t xml:space="preserve">Arme nouvelle en rodage. 250 cartouches </w:t>
      </w:r>
      <w:r w:rsidR="002A1E7A">
        <w:t>FIOCCHI ZP</w:t>
      </w:r>
      <w:r>
        <w:t>.</w:t>
      </w:r>
    </w:p>
    <w:p w:rsidR="00BA5A9B" w:rsidRDefault="00BA5A9B">
      <w:r>
        <w:t>L’arme est démontée complètement. Présence de dépôts de combustion au niveau de la rampe d’alimentation et dans la carcasse. Encrassement modéré.</w:t>
      </w:r>
    </w:p>
    <w:p w:rsidR="00BA5A9B" w:rsidRDefault="00BA5A9B">
      <w:r>
        <w:t>Produit vaporisé. Aucun temps de pose. Même méthode de nettoyage.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5A9B" w:rsidTr="00BA5A9B">
        <w:tc>
          <w:tcPr>
            <w:tcW w:w="9062" w:type="dxa"/>
          </w:tcPr>
          <w:p w:rsidR="00BA5A9B" w:rsidRDefault="00BA5A9B">
            <w:r>
              <w:t>Conclusion</w:t>
            </w:r>
            <w:r w:rsidR="002C55AB">
              <w:t>s.</w:t>
            </w:r>
          </w:p>
        </w:tc>
      </w:tr>
    </w:tbl>
    <w:p w:rsidR="002C55AB" w:rsidRDefault="002C55AB"/>
    <w:p w:rsidR="00BA5A9B" w:rsidRDefault="00BA5A9B">
      <w:r>
        <w:t>Similaires</w:t>
      </w:r>
      <w:r w:rsidR="002C55AB">
        <w:t xml:space="preserve"> au précédent</w:t>
      </w:r>
      <w:r>
        <w:t>, l’arme est propre et sèche rapidement.</w:t>
      </w:r>
    </w:p>
    <w:p w:rsidR="002C55AB" w:rsidRDefault="002C55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5E4E" w:rsidRPr="005F5E4E" w:rsidTr="005F5E4E">
        <w:tc>
          <w:tcPr>
            <w:tcW w:w="9062" w:type="dxa"/>
          </w:tcPr>
          <w:p w:rsidR="005F5E4E" w:rsidRPr="005F5E4E" w:rsidRDefault="005F5E4E">
            <w:pPr>
              <w:rPr>
                <w:lang w:val="en-US"/>
              </w:rPr>
            </w:pPr>
            <w:proofErr w:type="spellStart"/>
            <w:r w:rsidRPr="005F5E4E">
              <w:rPr>
                <w:lang w:val="en-US"/>
              </w:rPr>
              <w:lastRenderedPageBreak/>
              <w:t>Troisième</w:t>
            </w:r>
            <w:proofErr w:type="spellEnd"/>
            <w:r w:rsidRPr="005F5E4E">
              <w:rPr>
                <w:lang w:val="en-US"/>
              </w:rPr>
              <w:t xml:space="preserve"> </w:t>
            </w:r>
            <w:r w:rsidR="002A1E7A" w:rsidRPr="005F5E4E">
              <w:rPr>
                <w:lang w:val="en-US"/>
              </w:rPr>
              <w:t>test:</w:t>
            </w:r>
            <w:r w:rsidRPr="005F5E4E">
              <w:rPr>
                <w:lang w:val="en-US"/>
              </w:rPr>
              <w:t xml:space="preserve"> COLT 1911</w:t>
            </w:r>
            <w:r>
              <w:rPr>
                <w:lang w:val="en-US"/>
              </w:rPr>
              <w:t>/</w:t>
            </w:r>
            <w:r w:rsidRPr="005F5E4E">
              <w:rPr>
                <w:lang w:val="en-US"/>
              </w:rPr>
              <w:t xml:space="preserve"> COLT KING</w:t>
            </w:r>
            <w:r>
              <w:rPr>
                <w:lang w:val="en-US"/>
              </w:rPr>
              <w:t xml:space="preserve"> COBRA- GUN CLEANER</w:t>
            </w:r>
          </w:p>
        </w:tc>
      </w:tr>
    </w:tbl>
    <w:p w:rsidR="005F5E4E" w:rsidRDefault="005F5E4E">
      <w:pPr>
        <w:rPr>
          <w:lang w:val="en-US"/>
        </w:rPr>
      </w:pPr>
    </w:p>
    <w:p w:rsidR="005F5E4E" w:rsidRDefault="005F5E4E">
      <w:r w:rsidRPr="005F5E4E">
        <w:t>Pour le COLT 1911, démontage d</w:t>
      </w:r>
      <w:r>
        <w:t xml:space="preserve">e campagne. Pour le </w:t>
      </w:r>
      <w:r w:rsidR="002A1E7A">
        <w:t>revolver,</w:t>
      </w:r>
      <w:r>
        <w:t xml:space="preserve"> aucun démontage.</w:t>
      </w:r>
    </w:p>
    <w:p w:rsidR="005F5E4E" w:rsidRDefault="005F5E4E">
      <w:r>
        <w:t xml:space="preserve">Les deux armes ont </w:t>
      </w:r>
      <w:r w:rsidR="002A1E7A">
        <w:t>tiré</w:t>
      </w:r>
      <w:r>
        <w:t xml:space="preserve"> environ 150 cartouches chacune. Le revolver présente un encrassement visible à la sortie des chambres du barillet et au cône de raccordement du canon. Cas typique sur ce type d’arme. Vaporisation du produit. Aucun temps de pose pour le pistolet, 5</w:t>
      </w:r>
      <w:r w:rsidR="002A1E7A">
        <w:t>’ pour</w:t>
      </w:r>
      <w:r>
        <w:t xml:space="preserve"> le revolver.</w:t>
      </w:r>
    </w:p>
    <w:p w:rsidR="005F5E4E" w:rsidRDefault="005F5E4E">
      <w:r>
        <w:t xml:space="preserve">Méthode de nettoyage </w:t>
      </w:r>
      <w:r w:rsidR="002A1E7A">
        <w:t>similaire.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5E4E" w:rsidTr="005F5E4E">
        <w:tc>
          <w:tcPr>
            <w:tcW w:w="9062" w:type="dxa"/>
          </w:tcPr>
          <w:p w:rsidR="005F5E4E" w:rsidRDefault="005F5E4E">
            <w:r>
              <w:t>Conclusions</w:t>
            </w:r>
            <w:r w:rsidR="002C55AB">
              <w:t>.</w:t>
            </w:r>
          </w:p>
        </w:tc>
      </w:tr>
    </w:tbl>
    <w:p w:rsidR="005F5E4E" w:rsidRPr="005F5E4E" w:rsidRDefault="005F5E4E"/>
    <w:p w:rsidR="00BA0BEE" w:rsidRDefault="00D0759C">
      <w:r>
        <w:t>Comme précédemment, le pistolet est très rapidement propre et sec. Pour le revolver, l’opération devra être répétée une seconde fois pour avoir raison des dépôts.</w:t>
      </w:r>
    </w:p>
    <w:p w:rsidR="00D0759C" w:rsidRDefault="00D0759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759C" w:rsidTr="00D0759C">
        <w:tc>
          <w:tcPr>
            <w:tcW w:w="9062" w:type="dxa"/>
          </w:tcPr>
          <w:p w:rsidR="00D0759C" w:rsidRDefault="00D0759C">
            <w:r>
              <w:t xml:space="preserve">Nettoyage des </w:t>
            </w:r>
            <w:r w:rsidR="002A1E7A">
              <w:t>canons.</w:t>
            </w:r>
          </w:p>
        </w:tc>
      </w:tr>
    </w:tbl>
    <w:p w:rsidR="00D0759C" w:rsidRPr="005F5E4E" w:rsidRDefault="00D0759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759C" w:rsidTr="00D0759C">
        <w:tc>
          <w:tcPr>
            <w:tcW w:w="9062" w:type="dxa"/>
          </w:tcPr>
          <w:p w:rsidR="00D0759C" w:rsidRDefault="00D0759C">
            <w:r>
              <w:t>Méthode</w:t>
            </w:r>
          </w:p>
        </w:tc>
      </w:tr>
    </w:tbl>
    <w:p w:rsidR="00F54EEE" w:rsidRDefault="00F54EEE"/>
    <w:p w:rsidR="00D0759C" w:rsidRDefault="00D0759C">
      <w:r>
        <w:t>Application par pulvérisation à l’intérieur de chaque canon.</w:t>
      </w:r>
    </w:p>
    <w:p w:rsidR="00D0759C" w:rsidRDefault="00D0759C">
      <w:r>
        <w:t>Temps de pose 10’.</w:t>
      </w:r>
    </w:p>
    <w:p w:rsidR="00D0759C" w:rsidRDefault="00D0759C">
      <w:r>
        <w:t>Premier passage à l’aide d’une brosse cuivrée de marque Dewey, baguette et guide baguette de la même marque.</w:t>
      </w:r>
    </w:p>
    <w:p w:rsidR="00D0759C" w:rsidRDefault="00D0759C">
      <w:r>
        <w:t xml:space="preserve">Passage d’un </w:t>
      </w:r>
      <w:r w:rsidR="002A1E7A">
        <w:t>coton.</w:t>
      </w:r>
      <w:r>
        <w:t xml:space="preserve"> Opération répétée 2 fois.</w:t>
      </w:r>
    </w:p>
    <w:p w:rsidR="00D0759C" w:rsidRDefault="00D0759C">
      <w:r>
        <w:t>Nouvelle pulvérisation de produit sans temps de pose.</w:t>
      </w:r>
    </w:p>
    <w:p w:rsidR="00D0759C" w:rsidRDefault="00D0759C">
      <w:r>
        <w:t>Passage d’une brosse nylon Dewey</w:t>
      </w:r>
      <w:r w:rsidR="004B4C7E">
        <w:t>,</w:t>
      </w:r>
      <w:r>
        <w:t xml:space="preserve"> </w:t>
      </w:r>
      <w:r w:rsidR="002A1E7A">
        <w:t>ensuite passage</w:t>
      </w:r>
      <w:r>
        <w:t xml:space="preserve"> d’un carré coton </w:t>
      </w:r>
      <w:r w:rsidR="00FC41AE">
        <w:t>jusqu’à obtention d’un chiffon propre.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C7E" w:rsidTr="004B4C7E">
        <w:tc>
          <w:tcPr>
            <w:tcW w:w="9062" w:type="dxa"/>
          </w:tcPr>
          <w:p w:rsidR="004B4C7E" w:rsidRDefault="004B4C7E">
            <w:r>
              <w:t>Conclusion</w:t>
            </w:r>
          </w:p>
        </w:tc>
      </w:tr>
    </w:tbl>
    <w:p w:rsidR="00FC41AE" w:rsidRDefault="00FC41AE"/>
    <w:p w:rsidR="004B4C7E" w:rsidRDefault="004B4C7E">
      <w:r>
        <w:t xml:space="preserve">L’âme des canons sur les 4 armes est très </w:t>
      </w:r>
      <w:r w:rsidR="002A1E7A">
        <w:t xml:space="preserve">bien </w:t>
      </w:r>
      <w:r>
        <w:t>nettoyée et présente un aspect miroir.</w:t>
      </w:r>
    </w:p>
    <w:p w:rsidR="002C55AB" w:rsidRDefault="002C55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5AB" w:rsidTr="002C55AB">
        <w:tc>
          <w:tcPr>
            <w:tcW w:w="9062" w:type="dxa"/>
          </w:tcPr>
          <w:p w:rsidR="002C55AB" w:rsidRDefault="002C55AB">
            <w:r>
              <w:t>Partie 2 : graissage/huilage des pièces.</w:t>
            </w:r>
          </w:p>
        </w:tc>
      </w:tr>
    </w:tbl>
    <w:p w:rsidR="002C55AB" w:rsidRDefault="002C55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5AB" w:rsidTr="002C55AB">
        <w:tc>
          <w:tcPr>
            <w:tcW w:w="9062" w:type="dxa"/>
          </w:tcPr>
          <w:p w:rsidR="002C55AB" w:rsidRDefault="002C55AB">
            <w:r>
              <w:t>Méthode.</w:t>
            </w:r>
          </w:p>
        </w:tc>
      </w:tr>
    </w:tbl>
    <w:p w:rsidR="002C55AB" w:rsidRDefault="002C55AB"/>
    <w:p w:rsidR="002C55AB" w:rsidRDefault="002C55AB">
      <w:r>
        <w:t xml:space="preserve">Sur les deux pistolets GLOCK, application légère du GUN TUNING SNIPER GREASE sur les rails </w:t>
      </w:r>
      <w:r w:rsidR="002A1E7A">
        <w:t>de la carcasse</w:t>
      </w:r>
      <w:r>
        <w:t xml:space="preserve"> et de la glissière. GUN TUNING OIL 2 </w:t>
      </w:r>
      <w:proofErr w:type="spellStart"/>
      <w:r>
        <w:t>in</w:t>
      </w:r>
      <w:proofErr w:type="spellEnd"/>
      <w:r>
        <w:t xml:space="preserve"> 1 au niveau du point de contact entre la barrette de détente et le connecteur. Légère application du même produit sur la rampe d’alimentation, l’intérieur de la glissière (contact canon </w:t>
      </w:r>
      <w:r w:rsidR="002A1E7A">
        <w:t>/</w:t>
      </w:r>
      <w:r>
        <w:t>glissière et boucle avant).</w:t>
      </w:r>
    </w:p>
    <w:p w:rsidR="002C55AB" w:rsidRDefault="002C55AB">
      <w:r>
        <w:lastRenderedPageBreak/>
        <w:t xml:space="preserve">Sur le pistolet COLT 1911, GUN TUNING 2 </w:t>
      </w:r>
      <w:proofErr w:type="spellStart"/>
      <w:r>
        <w:t>in</w:t>
      </w:r>
      <w:proofErr w:type="spellEnd"/>
      <w:r>
        <w:t xml:space="preserve"> 1 sur les rails </w:t>
      </w:r>
      <w:r w:rsidR="002A1E7A">
        <w:t>/</w:t>
      </w:r>
      <w:r>
        <w:t xml:space="preserve">carcasse et glissière, verrouillage du canon, </w:t>
      </w:r>
      <w:proofErr w:type="spellStart"/>
      <w:r>
        <w:t>bushing</w:t>
      </w:r>
      <w:proofErr w:type="spellEnd"/>
      <w:r w:rsidR="00035025">
        <w:t xml:space="preserve"> et accrochage chien/gâchette </w:t>
      </w:r>
      <w:r w:rsidR="002A1E7A">
        <w:t>/</w:t>
      </w:r>
      <w:r w:rsidR="00035025">
        <w:t xml:space="preserve"> disconnecteur.</w:t>
      </w:r>
    </w:p>
    <w:p w:rsidR="00035025" w:rsidRDefault="00035025">
      <w:r w:rsidRPr="00035025">
        <w:t xml:space="preserve">Sur le revolver COLT, GUN TUNING 2 </w:t>
      </w:r>
      <w:proofErr w:type="spellStart"/>
      <w:r w:rsidRPr="00035025">
        <w:t>in</w:t>
      </w:r>
      <w:proofErr w:type="spellEnd"/>
      <w:r w:rsidRPr="00035025">
        <w:t xml:space="preserve"> 1 su</w:t>
      </w:r>
      <w:r>
        <w:t>r l’axe de rotation du barillet et dans le mécanisme interne.</w:t>
      </w:r>
    </w:p>
    <w:p w:rsidR="00035025" w:rsidRDefault="00035025">
      <w:r>
        <w:t>Remarque : le produit a été appliqué à l’aide du « </w:t>
      </w:r>
      <w:proofErr w:type="spellStart"/>
      <w:r>
        <w:t>pen</w:t>
      </w:r>
      <w:proofErr w:type="spellEnd"/>
      <w:r>
        <w:t xml:space="preserve"> </w:t>
      </w:r>
      <w:proofErr w:type="spellStart"/>
      <w:r>
        <w:t>oil</w:t>
      </w:r>
      <w:proofErr w:type="spellEnd"/>
      <w:r>
        <w:t> </w:t>
      </w:r>
      <w:r w:rsidR="00350EC5">
        <w:t>» qui</w:t>
      </w:r>
      <w:r>
        <w:t xml:space="preserve"> facilite grandement la </w:t>
      </w:r>
      <w:r w:rsidR="002A1E7A">
        <w:t>tâche ;</w:t>
      </w:r>
      <w:r>
        <w:t xml:space="preserve"> permet une sélection précise du point d’application et du </w:t>
      </w:r>
      <w:r w:rsidR="002A1E7A">
        <w:t>dosage.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5025" w:rsidTr="00035025">
        <w:tc>
          <w:tcPr>
            <w:tcW w:w="9062" w:type="dxa"/>
          </w:tcPr>
          <w:p w:rsidR="00035025" w:rsidRDefault="00035025">
            <w:r>
              <w:t>Conclusions.</w:t>
            </w:r>
          </w:p>
        </w:tc>
      </w:tr>
    </w:tbl>
    <w:p w:rsidR="00035025" w:rsidRDefault="00035025"/>
    <w:p w:rsidR="00035025" w:rsidRDefault="00035025">
      <w:r>
        <w:t>Après une centaine de cartouches, la graisse est toujours en place et ne se liquéfie pas avec la chaleur. Il n’y pas d’accumulation excessive de résidus. Le fonctionnement métal/métal est doux.</w:t>
      </w:r>
    </w:p>
    <w:p w:rsidR="00035025" w:rsidRDefault="00035025">
      <w:r>
        <w:t>Ce phénomène est sensible sur les GLOCK. La détente « gratte » moins en fin de course.</w:t>
      </w:r>
    </w:p>
    <w:p w:rsidR="00035025" w:rsidRDefault="000350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5025" w:rsidTr="00035025">
        <w:tc>
          <w:tcPr>
            <w:tcW w:w="9062" w:type="dxa"/>
          </w:tcPr>
          <w:p w:rsidR="00035025" w:rsidRDefault="00035025">
            <w:r>
              <w:t>Synthèse.</w:t>
            </w:r>
          </w:p>
        </w:tc>
      </w:tr>
    </w:tbl>
    <w:p w:rsidR="00035025" w:rsidRDefault="00035025"/>
    <w:p w:rsidR="00035025" w:rsidRDefault="00035025">
      <w:r>
        <w:t>Au vu de ce qui précède</w:t>
      </w:r>
      <w:r w:rsidR="007C64FB">
        <w:t>, il appert que le GUN CLEANER est un produit très efficace et qui présente l’avantage d’être quasi inodore, sans texture grasse</w:t>
      </w:r>
      <w:r w:rsidR="002A1E7A">
        <w:t>,</w:t>
      </w:r>
      <w:r w:rsidR="007C64FB">
        <w:t xml:space="preserve"> permettant à la pièce traitée d’être rapidement huilée pour l’utilisation ultérieur.</w:t>
      </w:r>
    </w:p>
    <w:p w:rsidR="007C64FB" w:rsidRDefault="007C64FB">
      <w:r>
        <w:t xml:space="preserve">Le GUN TUNING 2 </w:t>
      </w:r>
      <w:proofErr w:type="spellStart"/>
      <w:r>
        <w:t>in</w:t>
      </w:r>
      <w:proofErr w:type="spellEnd"/>
      <w:r>
        <w:t xml:space="preserve"> 1 présente l’avantage d’être relative</w:t>
      </w:r>
      <w:r w:rsidR="002A1E7A">
        <w:t>ment</w:t>
      </w:r>
      <w:r>
        <w:t xml:space="preserve"> « collant » sur la pièce où il est appliqué. Il assure manifestement un très bon rôle antifriction. Le PEN OIL se révèle un outil très pratique quant au dosage et à l’application du produit.</w:t>
      </w:r>
    </w:p>
    <w:p w:rsidR="007C64FB" w:rsidRPr="007C64FB" w:rsidRDefault="007C64FB">
      <w:r w:rsidRPr="007C64FB">
        <w:t>La GUN TUNING SNIPER GREASE se</w:t>
      </w:r>
      <w:r>
        <w:t xml:space="preserve"> révèle excellente dans sa tenue notamment lors de cadences de tir élevées. Le produit ne se dégrade pas ou peu avec la chaleur.</w:t>
      </w:r>
    </w:p>
    <w:p w:rsidR="007C64FB" w:rsidRPr="007C64FB" w:rsidRDefault="007C64FB"/>
    <w:sectPr w:rsidR="007C64FB" w:rsidRPr="007C6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99"/>
    <w:rsid w:val="00035025"/>
    <w:rsid w:val="00091F5E"/>
    <w:rsid w:val="0009763E"/>
    <w:rsid w:val="002A1E7A"/>
    <w:rsid w:val="002C55AB"/>
    <w:rsid w:val="00350EC5"/>
    <w:rsid w:val="00484799"/>
    <w:rsid w:val="004B4C7E"/>
    <w:rsid w:val="005F5E4E"/>
    <w:rsid w:val="007C64FB"/>
    <w:rsid w:val="00BA0BEE"/>
    <w:rsid w:val="00BA5A9B"/>
    <w:rsid w:val="00D0759C"/>
    <w:rsid w:val="00ED6DDC"/>
    <w:rsid w:val="00F54EEE"/>
    <w:rsid w:val="00FC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8F3EF-0D30-4242-B66E-E33A4F8E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Durwael-Lenoir Yves</dc:creator>
  <cp:keywords/>
  <dc:description/>
  <cp:lastModifiedBy>Bruno Daoust</cp:lastModifiedBy>
  <cp:revision>2</cp:revision>
  <dcterms:created xsi:type="dcterms:W3CDTF">2020-04-28T10:00:00Z</dcterms:created>
  <dcterms:modified xsi:type="dcterms:W3CDTF">2020-04-28T10:00:00Z</dcterms:modified>
</cp:coreProperties>
</file>